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C23" w:rsidRDefault="00BF6C23" w:rsidP="00553C20">
      <w:pPr>
        <w:spacing w:after="160" w:line="259" w:lineRule="auto"/>
        <w:jc w:val="center"/>
        <w:rPr>
          <w:rFonts w:ascii="Times New Roman" w:eastAsia="Calibri" w:hAnsi="Times New Roman" w:cs="Times New Roman"/>
          <w:sz w:val="24"/>
          <w:szCs w:val="24"/>
          <w:lang w:val="tt-RU"/>
        </w:rPr>
      </w:pPr>
      <w:r>
        <w:rPr>
          <w:noProof/>
          <w:lang w:eastAsia="ru-RU"/>
        </w:rPr>
        <w:drawing>
          <wp:anchor distT="0" distB="0" distL="114300" distR="114300" simplePos="0" relativeHeight="251658240" behindDoc="1" locked="0" layoutInCell="1" allowOverlap="1" wp14:anchorId="6E2C01CB" wp14:editId="294DB4F2">
            <wp:simplePos x="0" y="0"/>
            <wp:positionH relativeFrom="column">
              <wp:posOffset>-1080135</wp:posOffset>
            </wp:positionH>
            <wp:positionV relativeFrom="paragraph">
              <wp:posOffset>-442595</wp:posOffset>
            </wp:positionV>
            <wp:extent cx="7552690" cy="10696575"/>
            <wp:effectExtent l="0" t="0" r="0" b="9525"/>
            <wp:wrapNone/>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5">
                      <a:extLst>
                        <a:ext uri="{28A0092B-C50C-407E-A947-70E740481C1C}">
                          <a14:useLocalDpi xmlns:a14="http://schemas.microsoft.com/office/drawing/2010/main" val="0"/>
                        </a:ext>
                      </a:extLst>
                    </a:blip>
                    <a:srcRect l="10882" r="12206"/>
                    <a:stretch/>
                  </pic:blipFill>
                  <pic:spPr bwMode="auto">
                    <a:xfrm>
                      <a:off x="0" y="0"/>
                      <a:ext cx="7552690" cy="1069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6C23" w:rsidRDefault="00BF6C23" w:rsidP="00BF6C2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553C20" w:rsidRPr="0007286F">
        <w:rPr>
          <w:rFonts w:ascii="Times New Roman" w:eastAsia="Calibri" w:hAnsi="Times New Roman" w:cs="Times New Roman"/>
          <w:sz w:val="24"/>
          <w:szCs w:val="24"/>
          <w:lang w:val="tt-RU"/>
        </w:rPr>
        <w:t>Яр Чаллышәһәренең «Чаллы бизәкләре» 114 нче  балаларның танып</w:t>
      </w:r>
    </w:p>
    <w:p w:rsidR="00BF6C23" w:rsidRDefault="00BF6C23" w:rsidP="00BF6C2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553C20" w:rsidRPr="0007286F">
        <w:rPr>
          <w:rFonts w:ascii="Times New Roman" w:eastAsia="Calibri" w:hAnsi="Times New Roman" w:cs="Times New Roman"/>
          <w:sz w:val="24"/>
          <w:szCs w:val="24"/>
          <w:lang w:val="tt-RU"/>
        </w:rPr>
        <w:t xml:space="preserve"> белү-сөйләм юнәлеше буенча үсеше эшчәнчелеген өстенлекле гамәлгә</w:t>
      </w:r>
    </w:p>
    <w:p w:rsidR="00BF6C23" w:rsidRDefault="00BF6C23" w:rsidP="00BF6C2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553C20" w:rsidRPr="0007286F">
        <w:rPr>
          <w:rFonts w:ascii="Times New Roman" w:eastAsia="Calibri" w:hAnsi="Times New Roman" w:cs="Times New Roman"/>
          <w:sz w:val="24"/>
          <w:szCs w:val="24"/>
          <w:lang w:val="tt-RU"/>
        </w:rPr>
        <w:t xml:space="preserve">ашыручы  гомүм үстерешле балалар бакчасы» муниципаль </w:t>
      </w:r>
    </w:p>
    <w:p w:rsidR="00553C20" w:rsidRPr="0007286F" w:rsidRDefault="00BF6C23" w:rsidP="00BF6C23">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                  </w:t>
      </w:r>
      <w:r w:rsidR="00553C20" w:rsidRPr="0007286F">
        <w:rPr>
          <w:rFonts w:ascii="Times New Roman" w:eastAsia="Calibri" w:hAnsi="Times New Roman" w:cs="Times New Roman"/>
          <w:sz w:val="24"/>
          <w:szCs w:val="24"/>
          <w:lang w:val="tt-RU"/>
        </w:rPr>
        <w:t>автономияле мәктәпкәчә белеем бирү учреждениесе</w:t>
      </w:r>
    </w:p>
    <w:p w:rsidR="00553C20" w:rsidRPr="004E1680"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4E1680"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bookmarkStart w:id="0" w:name="_GoBack"/>
      <w:bookmarkEnd w:id="0"/>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553C20">
      <w:pPr>
        <w:pStyle w:val="c2"/>
        <w:shd w:val="clear" w:color="auto" w:fill="FFFFFF"/>
        <w:spacing w:before="0" w:beforeAutospacing="0" w:after="0" w:afterAutospacing="0"/>
        <w:jc w:val="center"/>
        <w:rPr>
          <w:rStyle w:val="c15"/>
          <w:b/>
          <w:bCs/>
          <w:color w:val="000000"/>
          <w:sz w:val="36"/>
          <w:szCs w:val="36"/>
          <w:lang w:val="tt-RU"/>
        </w:rPr>
      </w:pPr>
    </w:p>
    <w:p w:rsidR="00553C20" w:rsidRPr="00A46AA2" w:rsidRDefault="00553C20" w:rsidP="00BF6C23">
      <w:pPr>
        <w:pStyle w:val="c2"/>
        <w:shd w:val="clear" w:color="auto" w:fill="FFFFFF"/>
        <w:spacing w:before="0" w:beforeAutospacing="0" w:after="0" w:afterAutospacing="0"/>
        <w:rPr>
          <w:rStyle w:val="c15"/>
          <w:b/>
          <w:bCs/>
          <w:color w:val="000000"/>
          <w:sz w:val="36"/>
          <w:szCs w:val="36"/>
          <w:lang w:val="tt-RU"/>
        </w:rPr>
      </w:pPr>
    </w:p>
    <w:p w:rsidR="00553C20" w:rsidRPr="007F297C" w:rsidRDefault="00553C20" w:rsidP="00553C20">
      <w:pPr>
        <w:pStyle w:val="c2"/>
        <w:shd w:val="clear" w:color="auto" w:fill="FFFFFF"/>
        <w:spacing w:before="0" w:beforeAutospacing="0" w:after="0" w:afterAutospacing="0" w:line="360" w:lineRule="auto"/>
        <w:jc w:val="center"/>
        <w:rPr>
          <w:rFonts w:ascii="Arial" w:hAnsi="Arial" w:cs="Arial"/>
          <w:b/>
          <w:color w:val="000000"/>
          <w:sz w:val="36"/>
          <w:szCs w:val="36"/>
        </w:rPr>
      </w:pPr>
      <w:proofErr w:type="spellStart"/>
      <w:r w:rsidRPr="007F297C">
        <w:rPr>
          <w:rStyle w:val="c15"/>
          <w:b/>
          <w:bCs/>
          <w:color w:val="000000"/>
          <w:sz w:val="36"/>
          <w:szCs w:val="36"/>
        </w:rPr>
        <w:t>Әт</w:t>
      </w:r>
      <w:proofErr w:type="gramStart"/>
      <w:r w:rsidRPr="007F297C">
        <w:rPr>
          <w:rStyle w:val="c15"/>
          <w:b/>
          <w:bCs/>
          <w:color w:val="000000"/>
          <w:sz w:val="36"/>
          <w:szCs w:val="36"/>
        </w:rPr>
        <w:t>и-</w:t>
      </w:r>
      <w:proofErr w:type="gramEnd"/>
      <w:r w:rsidRPr="007F297C">
        <w:rPr>
          <w:rStyle w:val="c15"/>
          <w:b/>
          <w:bCs/>
          <w:color w:val="000000"/>
          <w:sz w:val="36"/>
          <w:szCs w:val="36"/>
        </w:rPr>
        <w:t>әниләр</w:t>
      </w:r>
      <w:proofErr w:type="spellEnd"/>
      <w:r w:rsidRPr="007F297C">
        <w:rPr>
          <w:rStyle w:val="c15"/>
          <w:b/>
          <w:bCs/>
          <w:color w:val="000000"/>
          <w:sz w:val="36"/>
          <w:szCs w:val="36"/>
        </w:rPr>
        <w:t xml:space="preserve"> </w:t>
      </w:r>
      <w:proofErr w:type="spellStart"/>
      <w:r w:rsidRPr="007F297C">
        <w:rPr>
          <w:rStyle w:val="c15"/>
          <w:b/>
          <w:bCs/>
          <w:color w:val="000000"/>
          <w:sz w:val="36"/>
          <w:szCs w:val="36"/>
        </w:rPr>
        <w:t>өчен</w:t>
      </w:r>
      <w:proofErr w:type="spellEnd"/>
      <w:r w:rsidRPr="007F297C">
        <w:rPr>
          <w:rStyle w:val="c15"/>
          <w:b/>
          <w:bCs/>
          <w:color w:val="000000"/>
          <w:sz w:val="36"/>
          <w:szCs w:val="36"/>
        </w:rPr>
        <w:t xml:space="preserve"> консультация</w:t>
      </w:r>
    </w:p>
    <w:p w:rsidR="00BF6C23" w:rsidRPr="00EF1F62" w:rsidRDefault="00BF6C23" w:rsidP="00BF6C23">
      <w:pPr>
        <w:shd w:val="clear" w:color="auto" w:fill="FFFFFF"/>
        <w:spacing w:after="0" w:line="240" w:lineRule="auto"/>
        <w:ind w:left="-851"/>
        <w:jc w:val="center"/>
        <w:rPr>
          <w:rFonts w:ascii="Times New Roman" w:eastAsia="Times New Roman" w:hAnsi="Times New Roman" w:cs="Times New Roman"/>
          <w:b/>
          <w:color w:val="943634" w:themeColor="accent2" w:themeShade="BF"/>
          <w:sz w:val="48"/>
          <w:szCs w:val="48"/>
          <w:lang w:eastAsia="ru-RU"/>
        </w:rPr>
      </w:pPr>
      <w:r w:rsidRPr="007F297C">
        <w:rPr>
          <w:rFonts w:ascii="Times New Roman" w:eastAsia="Times New Roman" w:hAnsi="Times New Roman" w:cs="Times New Roman"/>
          <w:b/>
          <w:color w:val="943634" w:themeColor="accent2" w:themeShade="BF"/>
          <w:sz w:val="48"/>
          <w:szCs w:val="48"/>
          <w:lang w:eastAsia="ru-RU"/>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Pr="00EF1F62">
        <w:rPr>
          <w:rFonts w:ascii="Times New Roman" w:eastAsia="Times New Roman" w:hAnsi="Times New Roman" w:cs="Times New Roman"/>
          <w:b/>
          <w:color w:val="943634" w:themeColor="accent2" w:themeShade="BF"/>
          <w:sz w:val="48"/>
          <w:szCs w:val="48"/>
          <w:lang w:val="tt-RU" w:eastAsia="ru-RU"/>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Т</w:t>
      </w:r>
      <w:r w:rsidRPr="007F297C">
        <w:rPr>
          <w:rFonts w:ascii="Times New Roman" w:eastAsia="Times New Roman" w:hAnsi="Times New Roman" w:cs="Times New Roman"/>
          <w:b/>
          <w:color w:val="943634" w:themeColor="accent2" w:themeShade="BF"/>
          <w:sz w:val="48"/>
          <w:szCs w:val="48"/>
          <w:lang w:val="tt-RU" w:eastAsia="ru-RU"/>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уган телем – әткәм әнкәмнең теле</w:t>
      </w:r>
      <w:r w:rsidRPr="007F297C">
        <w:rPr>
          <w:rFonts w:ascii="Times New Roman" w:eastAsia="Times New Roman" w:hAnsi="Times New Roman" w:cs="Times New Roman"/>
          <w:b/>
          <w:color w:val="943634" w:themeColor="accent2" w:themeShade="BF"/>
          <w:sz w:val="48"/>
          <w:szCs w:val="48"/>
          <w:lang w:eastAsia="ru-RU"/>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w:t>
      </w:r>
    </w:p>
    <w:p w:rsidR="00553C20" w:rsidRPr="004E1680" w:rsidRDefault="008C141A" w:rsidP="00553C20">
      <w:pPr>
        <w:pStyle w:val="c2"/>
        <w:shd w:val="clear" w:color="auto" w:fill="FFFFFF"/>
        <w:spacing w:before="0" w:beforeAutospacing="0" w:after="0" w:afterAutospacing="0"/>
        <w:jc w:val="center"/>
        <w:rPr>
          <w:rStyle w:val="c9"/>
          <w:b/>
          <w:bCs/>
          <w:i/>
          <w:iCs/>
          <w:color w:val="002060"/>
          <w:sz w:val="48"/>
          <w:szCs w:val="48"/>
        </w:rPr>
      </w:pPr>
      <w:r>
        <w:rPr>
          <w:noProof/>
        </w:rPr>
        <w:drawing>
          <wp:anchor distT="0" distB="0" distL="114300" distR="114300" simplePos="0" relativeHeight="251659264" behindDoc="0" locked="0" layoutInCell="1" allowOverlap="1" wp14:anchorId="7C19EF9A" wp14:editId="0A09DA57">
            <wp:simplePos x="0" y="0"/>
            <wp:positionH relativeFrom="margin">
              <wp:posOffset>-308610</wp:posOffset>
            </wp:positionH>
            <wp:positionV relativeFrom="margin">
              <wp:posOffset>4539615</wp:posOffset>
            </wp:positionV>
            <wp:extent cx="3714750" cy="5258435"/>
            <wp:effectExtent l="304800" t="114300" r="304800" b="132715"/>
            <wp:wrapSquare wrapText="bothSides"/>
            <wp:docPr id="5" name="Рисунок 5" descr="https://avatars.mds.yandex.net/i?id=44ae2bc54d49442bc852f684984e43216fd115b1-108765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4ae2bc54d49442bc852f684984e43216fd115b1-10876589-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20968832">
                      <a:off x="0" y="0"/>
                      <a:ext cx="3714750" cy="5258435"/>
                    </a:xfrm>
                    <a:prstGeom prst="rect">
                      <a:avLst/>
                    </a:prstGeom>
                    <a:noFill/>
                    <a:ln>
                      <a:noFill/>
                    </a:ln>
                    <a:effectLst>
                      <a:softEdge rad="635000"/>
                    </a:effectLst>
                  </pic:spPr>
                </pic:pic>
              </a:graphicData>
            </a:graphic>
            <wp14:sizeRelH relativeFrom="margin">
              <wp14:pctWidth>0</wp14:pctWidth>
            </wp14:sizeRelH>
            <wp14:sizeRelV relativeFrom="margin">
              <wp14:pctHeight>0</wp14:pctHeight>
            </wp14:sizeRelV>
          </wp:anchor>
        </w:drawing>
      </w: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553C20" w:rsidRDefault="00553C20" w:rsidP="00553C20">
      <w:pPr>
        <w:pStyle w:val="c2"/>
        <w:shd w:val="clear" w:color="auto" w:fill="FFFFFF"/>
        <w:spacing w:before="0" w:beforeAutospacing="0" w:after="0" w:afterAutospacing="0"/>
        <w:jc w:val="center"/>
        <w:rPr>
          <w:rStyle w:val="c9"/>
          <w:b/>
          <w:bCs/>
          <w:i/>
          <w:iCs/>
          <w:color w:val="000000"/>
          <w:sz w:val="36"/>
          <w:szCs w:val="36"/>
        </w:rPr>
      </w:pPr>
    </w:p>
    <w:p w:rsidR="008C141A" w:rsidRDefault="008C141A" w:rsidP="008C141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8C141A" w:rsidRDefault="008C141A" w:rsidP="008C141A">
      <w:pPr>
        <w:spacing w:after="0" w:line="240" w:lineRule="auto"/>
        <w:jc w:val="center"/>
        <w:rPr>
          <w:rFonts w:ascii="Times New Roman" w:eastAsia="Calibri" w:hAnsi="Times New Roman" w:cs="Times New Roman"/>
          <w:sz w:val="24"/>
          <w:szCs w:val="24"/>
        </w:rPr>
      </w:pPr>
    </w:p>
    <w:p w:rsidR="008C141A" w:rsidRDefault="008C141A" w:rsidP="008C141A">
      <w:pPr>
        <w:spacing w:after="0" w:line="240" w:lineRule="auto"/>
        <w:jc w:val="center"/>
        <w:rPr>
          <w:rFonts w:ascii="Times New Roman" w:eastAsia="Calibri" w:hAnsi="Times New Roman" w:cs="Times New Roman"/>
          <w:sz w:val="24"/>
          <w:szCs w:val="24"/>
        </w:rPr>
      </w:pPr>
    </w:p>
    <w:p w:rsidR="00553C20" w:rsidRPr="004E1680" w:rsidRDefault="008C141A" w:rsidP="008C141A">
      <w:pPr>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 xml:space="preserve">             </w:t>
      </w:r>
      <w:r w:rsidR="00553C20" w:rsidRPr="004E1680">
        <w:rPr>
          <w:rFonts w:ascii="Times New Roman" w:eastAsia="Calibri" w:hAnsi="Times New Roman" w:cs="Times New Roman"/>
          <w:sz w:val="24"/>
          <w:szCs w:val="24"/>
          <w:lang w:val="tt-RU"/>
        </w:rPr>
        <w:t>Әзерләде:</w:t>
      </w:r>
      <w:r>
        <w:rPr>
          <w:rFonts w:ascii="Times New Roman" w:eastAsia="Calibri" w:hAnsi="Times New Roman" w:cs="Times New Roman"/>
          <w:sz w:val="24"/>
          <w:szCs w:val="24"/>
          <w:lang w:val="tt-RU"/>
        </w:rPr>
        <w:t xml:space="preserve"> </w:t>
      </w:r>
      <w:r w:rsidR="00553C20" w:rsidRPr="004E1680">
        <w:rPr>
          <w:rFonts w:ascii="Times New Roman" w:eastAsia="Calibri" w:hAnsi="Times New Roman" w:cs="Times New Roman"/>
          <w:sz w:val="24"/>
          <w:szCs w:val="24"/>
          <w:lang w:val="tt-RU"/>
        </w:rPr>
        <w:t>Гәрәева Л.Х.</w:t>
      </w:r>
    </w:p>
    <w:p w:rsidR="00553C20" w:rsidRPr="004E1680" w:rsidRDefault="00553C20" w:rsidP="00553C20">
      <w:pPr>
        <w:spacing w:after="0" w:line="240" w:lineRule="auto"/>
        <w:ind w:left="3840"/>
        <w:contextualSpacing/>
        <w:jc w:val="right"/>
        <w:rPr>
          <w:rFonts w:ascii="Times New Roman" w:eastAsia="Calibri" w:hAnsi="Times New Roman" w:cs="Times New Roman"/>
          <w:sz w:val="24"/>
          <w:szCs w:val="24"/>
          <w:lang w:val="tt-RU"/>
        </w:rPr>
      </w:pPr>
      <w:r w:rsidRPr="004E1680">
        <w:rPr>
          <w:rFonts w:ascii="Times New Roman" w:eastAsia="Calibri" w:hAnsi="Times New Roman" w:cs="Times New Roman"/>
          <w:sz w:val="24"/>
          <w:szCs w:val="24"/>
          <w:lang w:val="tt-RU"/>
        </w:rPr>
        <w:t xml:space="preserve">  </w:t>
      </w:r>
      <w:r w:rsidR="008C141A">
        <w:rPr>
          <w:rFonts w:ascii="Times New Roman" w:eastAsia="Calibri" w:hAnsi="Times New Roman" w:cs="Times New Roman"/>
          <w:sz w:val="24"/>
          <w:szCs w:val="24"/>
          <w:lang w:val="tt-RU"/>
        </w:rPr>
        <w:t xml:space="preserve">                </w:t>
      </w:r>
      <w:r w:rsidRPr="004E1680">
        <w:rPr>
          <w:rFonts w:ascii="Times New Roman" w:eastAsia="Calibri" w:hAnsi="Times New Roman" w:cs="Times New Roman"/>
          <w:sz w:val="24"/>
          <w:szCs w:val="24"/>
          <w:lang w:val="tt-RU"/>
        </w:rPr>
        <w:t xml:space="preserve"> югары категорияле ана теле</w:t>
      </w:r>
    </w:p>
    <w:p w:rsidR="00553C20" w:rsidRDefault="00553C20" w:rsidP="00553C20">
      <w:pPr>
        <w:spacing w:after="0" w:line="240" w:lineRule="auto"/>
        <w:ind w:left="3840"/>
        <w:contextualSpacing/>
        <w:jc w:val="right"/>
        <w:rPr>
          <w:rFonts w:ascii="Times New Roman" w:eastAsia="Calibri" w:hAnsi="Times New Roman" w:cs="Times New Roman"/>
          <w:sz w:val="24"/>
          <w:szCs w:val="24"/>
          <w:lang w:val="tt-RU"/>
        </w:rPr>
      </w:pPr>
      <w:r w:rsidRPr="004E1680">
        <w:rPr>
          <w:rFonts w:ascii="Times New Roman" w:eastAsia="Calibri" w:hAnsi="Times New Roman" w:cs="Times New Roman"/>
          <w:sz w:val="24"/>
          <w:szCs w:val="24"/>
          <w:lang w:val="tt-RU"/>
        </w:rPr>
        <w:t xml:space="preserve">  өйрәтүче тәрбияче</w:t>
      </w:r>
    </w:p>
    <w:p w:rsidR="00BF6C23" w:rsidRDefault="00BF6C23" w:rsidP="00553C20">
      <w:pPr>
        <w:spacing w:after="0" w:line="240" w:lineRule="auto"/>
        <w:ind w:left="3840"/>
        <w:contextualSpacing/>
        <w:jc w:val="right"/>
        <w:rPr>
          <w:rFonts w:ascii="Times New Roman" w:eastAsia="Calibri" w:hAnsi="Times New Roman" w:cs="Times New Roman"/>
          <w:sz w:val="24"/>
          <w:szCs w:val="24"/>
          <w:lang w:val="tt-RU"/>
        </w:rPr>
      </w:pPr>
    </w:p>
    <w:p w:rsidR="00BF6C23" w:rsidRDefault="00BF6C23" w:rsidP="00553C20">
      <w:pPr>
        <w:spacing w:after="0" w:line="240" w:lineRule="auto"/>
        <w:ind w:left="3840"/>
        <w:contextualSpacing/>
        <w:jc w:val="right"/>
        <w:rPr>
          <w:rFonts w:ascii="Times New Roman" w:eastAsia="Calibri" w:hAnsi="Times New Roman" w:cs="Times New Roman"/>
          <w:sz w:val="24"/>
          <w:szCs w:val="24"/>
          <w:lang w:val="tt-RU"/>
        </w:rPr>
      </w:pPr>
    </w:p>
    <w:p w:rsidR="00553C20" w:rsidRPr="004E1680" w:rsidRDefault="00553C20" w:rsidP="00553C20">
      <w:pPr>
        <w:shd w:val="clear" w:color="auto" w:fill="FFFFFF"/>
        <w:spacing w:after="0" w:line="240" w:lineRule="auto"/>
        <w:jc w:val="center"/>
        <w:rPr>
          <w:rFonts w:ascii="Times New Roman" w:eastAsia="Times New Roman" w:hAnsi="Times New Roman" w:cs="Times New Roman"/>
          <w:b/>
          <w:bCs/>
          <w:color w:val="000000"/>
          <w:sz w:val="28"/>
          <w:szCs w:val="28"/>
          <w:lang w:val="tt-RU" w:eastAsia="ru-RU"/>
        </w:rPr>
      </w:pPr>
    </w:p>
    <w:p w:rsidR="00553C20" w:rsidRPr="00A46AA2" w:rsidRDefault="00553C20" w:rsidP="00553C20">
      <w:pPr>
        <w:shd w:val="clear" w:color="auto" w:fill="FFFFFF"/>
        <w:spacing w:after="0" w:line="240" w:lineRule="auto"/>
        <w:jc w:val="center"/>
        <w:rPr>
          <w:rFonts w:ascii="Times New Roman" w:eastAsia="Times New Roman" w:hAnsi="Times New Roman" w:cs="Times New Roman"/>
          <w:b/>
          <w:bCs/>
          <w:color w:val="000000"/>
          <w:sz w:val="28"/>
          <w:szCs w:val="28"/>
          <w:lang w:val="tt-RU" w:eastAsia="ru-RU"/>
        </w:rPr>
      </w:pPr>
    </w:p>
    <w:p w:rsidR="00553C20" w:rsidRPr="00A46AA2" w:rsidRDefault="00553C20" w:rsidP="00553C20">
      <w:pPr>
        <w:shd w:val="clear" w:color="auto" w:fill="FFFFFF"/>
        <w:spacing w:after="0" w:line="240" w:lineRule="auto"/>
        <w:jc w:val="center"/>
        <w:rPr>
          <w:rFonts w:ascii="Times New Roman" w:eastAsia="Times New Roman" w:hAnsi="Times New Roman" w:cs="Times New Roman"/>
          <w:b/>
          <w:bCs/>
          <w:color w:val="000000"/>
          <w:sz w:val="28"/>
          <w:szCs w:val="28"/>
          <w:lang w:val="tt-RU" w:eastAsia="ru-RU"/>
        </w:rPr>
      </w:pPr>
    </w:p>
    <w:p w:rsidR="00BF6C23" w:rsidRDefault="008C141A" w:rsidP="008C141A">
      <w:pPr>
        <w:shd w:val="clear" w:color="auto" w:fill="FFFFFF"/>
        <w:spacing w:after="0" w:line="315" w:lineRule="atLeast"/>
        <w:ind w:left="-284" w:firstLine="284"/>
        <w:jc w:val="both"/>
        <w:rPr>
          <w:rFonts w:ascii="Times New Roman" w:eastAsia="Times New Roman" w:hAnsi="Times New Roman" w:cs="Times New Roman"/>
          <w:color w:val="181818"/>
          <w:sz w:val="24"/>
          <w:szCs w:val="24"/>
          <w:lang w:val="tt-RU" w:eastAsia="ru-RU"/>
        </w:rPr>
      </w:pPr>
      <w:r>
        <w:rPr>
          <w:rFonts w:ascii="Times New Roman" w:eastAsia="Times New Roman" w:hAnsi="Times New Roman" w:cs="Times New Roman"/>
          <w:color w:val="181818"/>
          <w:sz w:val="24"/>
          <w:szCs w:val="24"/>
          <w:lang w:val="tt-RU" w:eastAsia="ru-RU"/>
        </w:rPr>
        <w:t>    </w:t>
      </w:r>
    </w:p>
    <w:p w:rsidR="008C141A" w:rsidRDefault="008C141A" w:rsidP="00BF6C23">
      <w:pPr>
        <w:shd w:val="clear" w:color="auto" w:fill="FFFFFF"/>
        <w:spacing w:after="0" w:line="315" w:lineRule="atLeast"/>
        <w:ind w:left="-284" w:firstLine="284"/>
        <w:jc w:val="both"/>
        <w:rPr>
          <w:rFonts w:ascii="Times New Roman" w:eastAsia="Times New Roman" w:hAnsi="Times New Roman" w:cs="Times New Roman"/>
          <w:color w:val="181818"/>
          <w:sz w:val="24"/>
          <w:szCs w:val="24"/>
          <w:lang w:val="tt-RU" w:eastAsia="ru-RU"/>
        </w:rPr>
      </w:pPr>
    </w:p>
    <w:p w:rsidR="00EF1F62" w:rsidRPr="00EF1F62" w:rsidRDefault="00EF1F62" w:rsidP="00BF6C23">
      <w:pPr>
        <w:shd w:val="clear" w:color="auto" w:fill="FFFFFF"/>
        <w:spacing w:after="0" w:line="315" w:lineRule="atLeast"/>
        <w:ind w:left="-284" w:firstLine="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lastRenderedPageBreak/>
        <w:t>Балаларны үз ана телендә сөйләшергә, аралашырга өйрәтү, туган телебезне ярату, аңа карата ихтирам тәрбияләү бүгенге көндә  иң мөһим мәсьәләләрнең берсе булып тора. Балаларның авазларны дөрес әйтеп, җөмләләрне дөрес төзеп, үзләренең уй-фикерләрен тиешле эзлелектә, ашыкмыйча сөйли белүләренә ирешү өчен сөйләм үстерү юнәлешендә даими эш алып барылырга тиеш.</w:t>
      </w:r>
    </w:p>
    <w:p w:rsidR="00EF1F62" w:rsidRPr="00EF1F62" w:rsidRDefault="00EF1F62" w:rsidP="00BF6C23">
      <w:pPr>
        <w:shd w:val="clear" w:color="auto" w:fill="FFFFFF"/>
        <w:spacing w:after="0" w:line="315" w:lineRule="atLeast"/>
        <w:ind w:left="-284" w:firstLine="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Авазларны әйтергә өйрәткәндә, әти-әниләрнең һәм тәрбияченең сөйләме балалар өчен һәрчак үрнәк була, хикәяләр сөйләргә, шигырь ятларга, сорауларга җавап бирергә өйрәткәндә бу шарт истә тотылырга тиеш.</w:t>
      </w:r>
    </w:p>
    <w:p w:rsidR="00EF1F62" w:rsidRPr="00EF1F62" w:rsidRDefault="00EF1F62" w:rsidP="00BF6C23">
      <w:pPr>
        <w:shd w:val="clear" w:color="auto" w:fill="FFFFFF"/>
        <w:spacing w:after="0" w:line="315" w:lineRule="atLeast"/>
        <w:ind w:left="-284" w:firstLine="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 xml:space="preserve">     </w:t>
      </w:r>
      <w:proofErr w:type="spellStart"/>
      <w:r w:rsidRPr="00EF1F62">
        <w:rPr>
          <w:rFonts w:ascii="Times New Roman" w:eastAsia="Times New Roman" w:hAnsi="Times New Roman" w:cs="Times New Roman"/>
          <w:color w:val="181818"/>
          <w:sz w:val="24"/>
          <w:szCs w:val="24"/>
          <w:lang w:eastAsia="ru-RU"/>
        </w:rPr>
        <w:t>Балаларны</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ана</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теленә</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өйрәткәндә</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шулай к </w:t>
      </w:r>
      <w:proofErr w:type="spellStart"/>
      <w:proofErr w:type="gramStart"/>
      <w:r w:rsidRPr="00EF1F62">
        <w:rPr>
          <w:rFonts w:ascii="Times New Roman" w:eastAsia="Times New Roman" w:hAnsi="Times New Roman" w:cs="Times New Roman"/>
          <w:color w:val="181818"/>
          <w:sz w:val="24"/>
          <w:szCs w:val="24"/>
          <w:lang w:eastAsia="ru-RU"/>
        </w:rPr>
        <w:t>к</w:t>
      </w:r>
      <w:proofErr w:type="gramEnd"/>
      <w:r w:rsidRPr="00EF1F62">
        <w:rPr>
          <w:rFonts w:ascii="Times New Roman" w:eastAsia="Times New Roman" w:hAnsi="Times New Roman" w:cs="Times New Roman"/>
          <w:color w:val="181818"/>
          <w:sz w:val="24"/>
          <w:szCs w:val="24"/>
          <w:lang w:eastAsia="ru-RU"/>
        </w:rPr>
        <w:t>үрсәтмә</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әсбаплар</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да </w:t>
      </w:r>
      <w:proofErr w:type="spellStart"/>
      <w:r w:rsidRPr="00EF1F62">
        <w:rPr>
          <w:rFonts w:ascii="Times New Roman" w:eastAsia="Times New Roman" w:hAnsi="Times New Roman" w:cs="Times New Roman"/>
          <w:color w:val="181818"/>
          <w:sz w:val="24"/>
          <w:szCs w:val="24"/>
          <w:lang w:eastAsia="ru-RU"/>
        </w:rPr>
        <w:t>куллану</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бик</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мөһим</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чөнки</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бала </w:t>
      </w:r>
      <w:proofErr w:type="spellStart"/>
      <w:r w:rsidRPr="00EF1F62">
        <w:rPr>
          <w:rFonts w:ascii="Times New Roman" w:eastAsia="Times New Roman" w:hAnsi="Times New Roman" w:cs="Times New Roman"/>
          <w:color w:val="181818"/>
          <w:sz w:val="24"/>
          <w:szCs w:val="24"/>
          <w:lang w:eastAsia="ru-RU"/>
        </w:rPr>
        <w:t>конкрет</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образларны</w:t>
      </w:r>
      <w:proofErr w:type="spellEnd"/>
      <w:r w:rsidRPr="00EF1F62">
        <w:rPr>
          <w:rFonts w:ascii="Times New Roman" w:eastAsia="Times New Roman" w:hAnsi="Times New Roman" w:cs="Times New Roman"/>
          <w:color w:val="181818"/>
          <w:sz w:val="24"/>
          <w:szCs w:val="24"/>
          <w:lang w:eastAsia="ru-RU"/>
        </w:rPr>
        <w:t xml:space="preserve"> кабул </w:t>
      </w:r>
      <w:proofErr w:type="spellStart"/>
      <w:r w:rsidRPr="00EF1F62">
        <w:rPr>
          <w:rFonts w:ascii="Times New Roman" w:eastAsia="Times New Roman" w:hAnsi="Times New Roman" w:cs="Times New Roman"/>
          <w:color w:val="181818"/>
          <w:sz w:val="24"/>
          <w:szCs w:val="24"/>
          <w:lang w:eastAsia="ru-RU"/>
        </w:rPr>
        <w:t>итә</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Аны</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тормышка</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ашыру</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өчен </w:t>
      </w:r>
      <w:proofErr w:type="spellStart"/>
      <w:r w:rsidRPr="00EF1F62">
        <w:rPr>
          <w:rFonts w:ascii="Times New Roman" w:eastAsia="Times New Roman" w:hAnsi="Times New Roman" w:cs="Times New Roman"/>
          <w:color w:val="181818"/>
          <w:sz w:val="24"/>
          <w:szCs w:val="24"/>
          <w:lang w:eastAsia="ru-RU"/>
        </w:rPr>
        <w:t>төрле</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аудиовизуаль</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чараларның</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булуы</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кирәк</w:t>
      </w:r>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     Ана теленә өйрәтүдә бакчада белем бирү дидактик  принципларга нигезләнеп үткәрелә һәм ул түбәндәге инновацион алымнар ярдәмендә тормышка ашырыла:</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б</w:t>
      </w:r>
      <w:proofErr w:type="spellStart"/>
      <w:r w:rsidRPr="00EF1F62">
        <w:rPr>
          <w:rFonts w:ascii="Times New Roman" w:eastAsia="Times New Roman" w:hAnsi="Times New Roman" w:cs="Times New Roman"/>
          <w:color w:val="181818"/>
          <w:sz w:val="24"/>
          <w:szCs w:val="24"/>
          <w:lang w:eastAsia="ru-RU"/>
        </w:rPr>
        <w:t>алага</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таныш</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булган</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предметлар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һәм</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эш</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төрләре</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с</w:t>
      </w:r>
      <w:proofErr w:type="spellStart"/>
      <w:r w:rsidRPr="00EF1F62">
        <w:rPr>
          <w:rFonts w:ascii="Times New Roman" w:eastAsia="Times New Roman" w:hAnsi="Times New Roman" w:cs="Times New Roman"/>
          <w:color w:val="181818"/>
          <w:sz w:val="24"/>
          <w:szCs w:val="24"/>
          <w:lang w:eastAsia="ru-RU"/>
        </w:rPr>
        <w:t>хемалар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пиктограммалар</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proofErr w:type="gramStart"/>
      <w:r w:rsidRPr="00EF1F62">
        <w:rPr>
          <w:rFonts w:ascii="Times New Roman" w:eastAsia="Times New Roman" w:hAnsi="Times New Roman" w:cs="Times New Roman"/>
          <w:color w:val="181818"/>
          <w:sz w:val="24"/>
          <w:szCs w:val="24"/>
          <w:lang w:val="tt-RU" w:eastAsia="ru-RU"/>
        </w:rPr>
        <w:t>р</w:t>
      </w:r>
      <w:proofErr w:type="spellStart"/>
      <w:proofErr w:type="gramEnd"/>
      <w:r w:rsidRPr="00EF1F62">
        <w:rPr>
          <w:rFonts w:ascii="Times New Roman" w:eastAsia="Times New Roman" w:hAnsi="Times New Roman" w:cs="Times New Roman"/>
          <w:color w:val="181818"/>
          <w:sz w:val="24"/>
          <w:szCs w:val="24"/>
          <w:lang w:eastAsia="ru-RU"/>
        </w:rPr>
        <w:t>әсемнәр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белән</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эшләү</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с</w:t>
      </w:r>
      <w:proofErr w:type="spellStart"/>
      <w:r w:rsidRPr="00EF1F62">
        <w:rPr>
          <w:rFonts w:ascii="Times New Roman" w:eastAsia="Times New Roman" w:hAnsi="Times New Roman" w:cs="Times New Roman"/>
          <w:color w:val="181818"/>
          <w:sz w:val="24"/>
          <w:szCs w:val="24"/>
          <w:lang w:eastAsia="ru-RU"/>
        </w:rPr>
        <w:t>үзле</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хә</w:t>
      </w:r>
      <w:proofErr w:type="gramStart"/>
      <w:r w:rsidRPr="00EF1F62">
        <w:rPr>
          <w:rFonts w:ascii="Times New Roman" w:eastAsia="Times New Roman" w:hAnsi="Times New Roman" w:cs="Times New Roman"/>
          <w:color w:val="181818"/>
          <w:sz w:val="24"/>
          <w:szCs w:val="24"/>
          <w:lang w:eastAsia="ru-RU"/>
        </w:rPr>
        <w:t>р</w:t>
      </w:r>
      <w:proofErr w:type="gramEnd"/>
      <w:r w:rsidRPr="00EF1F62">
        <w:rPr>
          <w:rFonts w:ascii="Times New Roman" w:eastAsia="Times New Roman" w:hAnsi="Times New Roman" w:cs="Times New Roman"/>
          <w:color w:val="181818"/>
          <w:sz w:val="24"/>
          <w:szCs w:val="24"/>
          <w:lang w:eastAsia="ru-RU"/>
        </w:rPr>
        <w:t>әкәтле</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уеннар</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х</w:t>
      </w:r>
      <w:proofErr w:type="spellStart"/>
      <w:r w:rsidRPr="00EF1F62">
        <w:rPr>
          <w:rFonts w:ascii="Times New Roman" w:eastAsia="Times New Roman" w:hAnsi="Times New Roman" w:cs="Times New Roman"/>
          <w:color w:val="181818"/>
          <w:sz w:val="24"/>
          <w:szCs w:val="24"/>
          <w:lang w:eastAsia="ru-RU"/>
        </w:rPr>
        <w:t>икәялә</w:t>
      </w:r>
      <w:proofErr w:type="gramStart"/>
      <w:r w:rsidRPr="00EF1F62">
        <w:rPr>
          <w:rFonts w:ascii="Times New Roman" w:eastAsia="Times New Roman" w:hAnsi="Times New Roman" w:cs="Times New Roman"/>
          <w:color w:val="181818"/>
          <w:sz w:val="24"/>
          <w:szCs w:val="24"/>
          <w:lang w:eastAsia="ru-RU"/>
        </w:rPr>
        <w:t>р</w:t>
      </w:r>
      <w:proofErr w:type="spellEnd"/>
      <w:proofErr w:type="gram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шигырьләр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әкиятләр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уку</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аларның</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эчтәлеген</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сөйләү</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т</w:t>
      </w:r>
      <w:proofErr w:type="spellStart"/>
      <w:r w:rsidRPr="00EF1F62">
        <w:rPr>
          <w:rFonts w:ascii="Times New Roman" w:eastAsia="Times New Roman" w:hAnsi="Times New Roman" w:cs="Times New Roman"/>
          <w:color w:val="181818"/>
          <w:sz w:val="24"/>
          <w:szCs w:val="24"/>
          <w:lang w:eastAsia="ru-RU"/>
        </w:rPr>
        <w:t>ехник</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чаралар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куллану</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у</w:t>
      </w:r>
      <w:proofErr w:type="spellStart"/>
      <w:r w:rsidRPr="00EF1F62">
        <w:rPr>
          <w:rFonts w:ascii="Times New Roman" w:eastAsia="Times New Roman" w:hAnsi="Times New Roman" w:cs="Times New Roman"/>
          <w:color w:val="181818"/>
          <w:sz w:val="24"/>
          <w:szCs w:val="24"/>
          <w:lang w:eastAsia="ru-RU"/>
        </w:rPr>
        <w:t>кыту</w:t>
      </w:r>
      <w:proofErr w:type="spellEnd"/>
      <w:r w:rsidRPr="00EF1F62">
        <w:rPr>
          <w:rFonts w:ascii="Times New Roman" w:eastAsia="Times New Roman" w:hAnsi="Times New Roman" w:cs="Times New Roman"/>
          <w:color w:val="181818"/>
          <w:sz w:val="24"/>
          <w:szCs w:val="24"/>
          <w:lang w:eastAsia="ru-RU"/>
        </w:rPr>
        <w:t>-методик комплекты (УМК).</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Уеннар барышында сөйләм теле үстерү белән бергә балаларның мөстәкыйль фикер йөрту сәләте дә үсә. Шуңа күрә дә без балалар белән төрле уеннар уйныйбыз:</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-үстерешле уеннар “Бу кайчак була?”, “Тиз әйт!”, “Аваз, урыныңны тап”, “Бирелгән сүзләрдән дөрес җөмлә төзе”, “Мин башлыйм, син дәвам ит!” һ.б.;</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-дидактик уеннар “Җөмләне тәмамла!”, “Мин сөйлим, син танып әйт”, “Булсаң зирәк - әйт тизрәк!” һ.б.; (дидактик уеннар барышында баланың характеры формалаша, сизү органнары ныгый, логик фикерләве, танып белүчәнлеге арта)</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-сүзле уеннар - “Ягымлы сүзләр”, “Башын әйтәм, ахырын тап!”, “Урманда” һ.б.; (сүзле уен барышында балалар сөйләмдә исем, сыйфат, фигыль, сан, рәвеш һәм алмашлыкларны урынлы кулланырга өйрәнәләр)</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-җырлы-биюле уеннар - “Куш кулым”, “Яшел яулык”, “Түбәтәй” һ.б.;</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-б</w:t>
      </w:r>
      <w:proofErr w:type="spellStart"/>
      <w:r w:rsidRPr="00EF1F62">
        <w:rPr>
          <w:rFonts w:ascii="Times New Roman" w:eastAsia="Times New Roman" w:hAnsi="Times New Roman" w:cs="Times New Roman"/>
          <w:color w:val="181818"/>
          <w:sz w:val="24"/>
          <w:szCs w:val="24"/>
          <w:lang w:eastAsia="ru-RU"/>
        </w:rPr>
        <w:t>армак</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уеннары</w:t>
      </w:r>
      <w:proofErr w:type="spellEnd"/>
      <w:r w:rsidRPr="00EF1F62">
        <w:rPr>
          <w:rFonts w:ascii="Times New Roman" w:eastAsia="Times New Roman" w:hAnsi="Times New Roman" w:cs="Times New Roman"/>
          <w:color w:val="181818"/>
          <w:sz w:val="24"/>
          <w:szCs w:val="24"/>
          <w:lang w:eastAsia="ru-RU"/>
        </w:rPr>
        <w:t xml:space="preserve"> - “</w:t>
      </w:r>
      <w:proofErr w:type="spellStart"/>
      <w:r w:rsidRPr="00EF1F62">
        <w:rPr>
          <w:rFonts w:ascii="Times New Roman" w:eastAsia="Times New Roman" w:hAnsi="Times New Roman" w:cs="Times New Roman"/>
          <w:color w:val="181818"/>
          <w:sz w:val="24"/>
          <w:szCs w:val="24"/>
          <w:lang w:eastAsia="ru-RU"/>
        </w:rPr>
        <w:t>Гаилә</w:t>
      </w:r>
      <w:proofErr w:type="spellEnd"/>
      <w:r w:rsidRPr="00EF1F62">
        <w:rPr>
          <w:rFonts w:ascii="Times New Roman" w:eastAsia="Times New Roman" w:hAnsi="Times New Roman" w:cs="Times New Roman"/>
          <w:color w:val="181818"/>
          <w:sz w:val="24"/>
          <w:szCs w:val="24"/>
          <w:lang w:eastAsia="ru-RU"/>
        </w:rPr>
        <w:t>”, “</w:t>
      </w:r>
      <w:proofErr w:type="spellStart"/>
      <w:r w:rsidRPr="00EF1F62">
        <w:rPr>
          <w:rFonts w:ascii="Times New Roman" w:eastAsia="Times New Roman" w:hAnsi="Times New Roman" w:cs="Times New Roman"/>
          <w:color w:val="181818"/>
          <w:sz w:val="24"/>
          <w:szCs w:val="24"/>
          <w:lang w:eastAsia="ru-RU"/>
        </w:rPr>
        <w:t>Атна</w:t>
      </w:r>
      <w:proofErr w:type="spellEnd"/>
      <w:r w:rsidRPr="00EF1F62">
        <w:rPr>
          <w:rFonts w:ascii="Times New Roman" w:eastAsia="Times New Roman" w:hAnsi="Times New Roman" w:cs="Times New Roman"/>
          <w:color w:val="181818"/>
          <w:sz w:val="24"/>
          <w:szCs w:val="24"/>
          <w:lang w:eastAsia="ru-RU"/>
        </w:rPr>
        <w:t>”, “</w:t>
      </w:r>
      <w:proofErr w:type="spellStart"/>
      <w:r w:rsidRPr="00EF1F62">
        <w:rPr>
          <w:rFonts w:ascii="Times New Roman" w:eastAsia="Times New Roman" w:hAnsi="Times New Roman" w:cs="Times New Roman"/>
          <w:color w:val="181818"/>
          <w:sz w:val="24"/>
          <w:szCs w:val="24"/>
          <w:lang w:eastAsia="ru-RU"/>
        </w:rPr>
        <w:t>Яфраклар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һ.б</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-с</w:t>
      </w:r>
      <w:proofErr w:type="spellStart"/>
      <w:r w:rsidRPr="00EF1F62">
        <w:rPr>
          <w:rFonts w:ascii="Times New Roman" w:eastAsia="Times New Roman" w:hAnsi="Times New Roman" w:cs="Times New Roman"/>
          <w:color w:val="181818"/>
          <w:sz w:val="24"/>
          <w:szCs w:val="24"/>
          <w:lang w:eastAsia="ru-RU"/>
        </w:rPr>
        <w:t>южетлы-рольле</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уеннар</w:t>
      </w:r>
      <w:proofErr w:type="spellEnd"/>
      <w:r w:rsidRPr="00EF1F62">
        <w:rPr>
          <w:rFonts w:ascii="Times New Roman" w:eastAsia="Times New Roman" w:hAnsi="Times New Roman" w:cs="Times New Roman"/>
          <w:color w:val="181818"/>
          <w:sz w:val="24"/>
          <w:szCs w:val="24"/>
          <w:lang w:eastAsia="ru-RU"/>
        </w:rPr>
        <w:t> </w:t>
      </w:r>
      <w:r w:rsidRPr="00EF1F62">
        <w:rPr>
          <w:rFonts w:ascii="Times New Roman" w:eastAsia="Times New Roman" w:hAnsi="Times New Roman" w:cs="Times New Roman"/>
          <w:color w:val="181818"/>
          <w:sz w:val="24"/>
          <w:szCs w:val="24"/>
          <w:lang w:val="tt-RU" w:eastAsia="ru-RU"/>
        </w:rPr>
        <w:t>- “</w:t>
      </w:r>
      <w:proofErr w:type="spellStart"/>
      <w:r w:rsidRPr="00EF1F62">
        <w:rPr>
          <w:rFonts w:ascii="Times New Roman" w:eastAsia="Times New Roman" w:hAnsi="Times New Roman" w:cs="Times New Roman"/>
          <w:color w:val="181818"/>
          <w:sz w:val="24"/>
          <w:szCs w:val="24"/>
          <w:lang w:eastAsia="ru-RU"/>
        </w:rPr>
        <w:t>Мәктәп</w:t>
      </w:r>
      <w:proofErr w:type="spellEnd"/>
      <w:r w:rsidRPr="00EF1F62">
        <w:rPr>
          <w:rFonts w:ascii="Times New Roman" w:eastAsia="Times New Roman" w:hAnsi="Times New Roman" w:cs="Times New Roman"/>
          <w:color w:val="181818"/>
          <w:sz w:val="24"/>
          <w:szCs w:val="24"/>
          <w:lang w:eastAsia="ru-RU"/>
        </w:rPr>
        <w:t>”, “</w:t>
      </w:r>
      <w:proofErr w:type="spellStart"/>
      <w:r w:rsidRPr="00EF1F62">
        <w:rPr>
          <w:rFonts w:ascii="Times New Roman" w:eastAsia="Times New Roman" w:hAnsi="Times New Roman" w:cs="Times New Roman"/>
          <w:color w:val="181818"/>
          <w:sz w:val="24"/>
          <w:szCs w:val="24"/>
          <w:lang w:eastAsia="ru-RU"/>
        </w:rPr>
        <w:t>Балалар</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бакчасы</w:t>
      </w:r>
      <w:proofErr w:type="spellEnd"/>
      <w:r w:rsidRPr="00EF1F62">
        <w:rPr>
          <w:rFonts w:ascii="Times New Roman" w:eastAsia="Times New Roman" w:hAnsi="Times New Roman" w:cs="Times New Roman"/>
          <w:color w:val="181818"/>
          <w:sz w:val="24"/>
          <w:szCs w:val="24"/>
          <w:lang w:eastAsia="ru-RU"/>
        </w:rPr>
        <w:t>”, “</w:t>
      </w:r>
      <w:proofErr w:type="spellStart"/>
      <w:r w:rsidRPr="00EF1F62">
        <w:rPr>
          <w:rFonts w:ascii="Times New Roman" w:eastAsia="Times New Roman" w:hAnsi="Times New Roman" w:cs="Times New Roman"/>
          <w:color w:val="181818"/>
          <w:sz w:val="24"/>
          <w:szCs w:val="24"/>
          <w:lang w:eastAsia="ru-RU"/>
        </w:rPr>
        <w:t>Кибет</w:t>
      </w:r>
      <w:proofErr w:type="spellEnd"/>
      <w:r w:rsidRPr="00EF1F62">
        <w:rPr>
          <w:rFonts w:ascii="Times New Roman" w:eastAsia="Times New Roman" w:hAnsi="Times New Roman" w:cs="Times New Roman"/>
          <w:color w:val="181818"/>
          <w:sz w:val="24"/>
          <w:szCs w:val="24"/>
          <w:lang w:eastAsia="ru-RU"/>
        </w:rPr>
        <w:t xml:space="preserve">” </w:t>
      </w:r>
      <w:proofErr w:type="spellStart"/>
      <w:r w:rsidRPr="00EF1F62">
        <w:rPr>
          <w:rFonts w:ascii="Times New Roman" w:eastAsia="Times New Roman" w:hAnsi="Times New Roman" w:cs="Times New Roman"/>
          <w:color w:val="181818"/>
          <w:sz w:val="24"/>
          <w:szCs w:val="24"/>
          <w:lang w:eastAsia="ru-RU"/>
        </w:rPr>
        <w:t>һ.б</w:t>
      </w:r>
      <w:proofErr w:type="spellEnd"/>
      <w:r w:rsidRPr="00EF1F62">
        <w:rPr>
          <w:rFonts w:ascii="Times New Roman" w:eastAsia="Times New Roman" w:hAnsi="Times New Roman" w:cs="Times New Roman"/>
          <w:color w:val="181818"/>
          <w:sz w:val="24"/>
          <w:szCs w:val="24"/>
          <w:lang w:eastAsia="ru-RU"/>
        </w:rPr>
        <w:t>.;</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-хәрәкәтле уеннар - “Төлке белән казлар”, “Хәйләкәр төлке”, “Кем кая кача?” һ.б.</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Мәктәпкә әзерлек төркемендә ана теле, бәйләнешле сөйләм үстерү төп бурычлардан санала. Без балаларда диалогик һәм монологик сөйләм формаларын камилләштерәбез; сорауларга дөрес итеп җавап бирергә, үзләре сораулар бирә белергә күнектерү эшен ныгытабыз. Шул ук вакытта, мөстәкыйль рәвештә, эзлекле һәм сәнгатьле итеп әдәби текстларның эчтәлеген сөйләргә өйрәтәбез. Балалар картина яки сюжетлы рәсемнәр буенча хикәяләр төзиләр. Бу - аларның аңнары, фикерләүләре, игътибарлыклары камилләшүгә һәм сүзлекләре баюга китерә.</w:t>
      </w:r>
    </w:p>
    <w:p w:rsidR="00BF6C23" w:rsidRDefault="00EF1F62" w:rsidP="00BF6C23">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xml:space="preserve">     Үзебезнең төркем балаларының сөйләмен үстерүдә матур әдәбиятны, халык авыз иҗатын урынлы файдаланырга тырышабыз. Балалар белән кече яшьтән үк бишек җырлары тыңлыйбыз, көйләп курчаклар йоклатабыз, фольклор бәйрәмнәре үткәрәбез (“Карга боткасы”, “Нәүрүз”, “Сөмбелә”, “Аулак өй”, “Каз өмәсе”). Әти-әниләрне дә онытмыйбыз: “Тәрбияле бала”, “Халык педагогикасы” дигән кичәләр үткәрәбез. Рәсем ясау, әвәләү </w:t>
      </w:r>
    </w:p>
    <w:p w:rsidR="00EF1F62" w:rsidRPr="00EF1F62" w:rsidRDefault="00EF1F62" w:rsidP="00BF6C23">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lastRenderedPageBreak/>
        <w:t>эшчәнлекләрендә милли җырлар тыңлап, алган хисләребезне рәсемдә чагылдырабыз, милли бизәкләрне кулланып төрле композицияләрне кисеп ябыштырып эшлибез, түбәтәй, калфак , алъяпкыч, читекләр бизибез. Бу эшләрне балалар аеруча яратып башкаралар.</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Шулай ук без белем бирү эшчәнлегендә инновацион алымнар да кулланабыз: пиктограммалар, схемалар, әкият-терапия, техник чаралар. Пиктограммалар - борыңгы сүрәт кулланылган шартлы рәсем. Пиктография - сүрәт язуы, рәсемнәр белән язу. Балалар пиктографияны тиз үзләштерәләр.</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Пиктограммалар кулланып эшләүне 4 этапка бүлергә мөмкин.</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-1 нче этап: башта, күрсәтмә материалыннан тыш (уенчыклар, рәсемнәр), шөгыльләрдә теге яисә бу әйбернең контурлы рәсеме-пиктограмма күрсәтелә. Тәрбияче рәсем-пиктограмманың нәрсә аңлатуы турында сөйли: Мәсәлән,      </w:t>
      </w:r>
      <w:r w:rsidRPr="00EF1F62">
        <w:rPr>
          <w:rFonts w:ascii="Times New Roman" w:eastAsia="Times New Roman" w:hAnsi="Times New Roman" w:cs="Times New Roman"/>
          <w:color w:val="181818"/>
          <w:sz w:val="24"/>
          <w:szCs w:val="24"/>
          <w:lang w:eastAsia="ru-RU"/>
        </w:rPr>
        <w:t>Ο</w:t>
      </w:r>
      <w:r w:rsidRPr="00EF1F62">
        <w:rPr>
          <w:rFonts w:ascii="Times New Roman" w:eastAsia="Times New Roman" w:hAnsi="Times New Roman" w:cs="Times New Roman"/>
          <w:color w:val="181818"/>
          <w:sz w:val="24"/>
          <w:szCs w:val="24"/>
          <w:lang w:val="tt-RU" w:eastAsia="ru-RU"/>
        </w:rPr>
        <w:t> - алма;       ♥ - яратам ;      ◊   - шакмак һ.б.</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-2 нче этапта балалар таныш сүзләр (рәсем-схема) кулланып, җөмләләр төзиләр. Мәсәлән: </w:t>
      </w:r>
      <w:r w:rsidRPr="00EF1F62">
        <w:rPr>
          <w:rFonts w:ascii="Times New Roman" w:eastAsia="Times New Roman" w:hAnsi="Times New Roman" w:cs="Times New Roman"/>
          <w:color w:val="181818"/>
          <w:sz w:val="24"/>
          <w:szCs w:val="24"/>
          <w:lang w:eastAsia="ru-RU"/>
        </w:rPr>
        <w:t>Ο</w:t>
      </w:r>
      <w:r w:rsidRPr="00EF1F62">
        <w:rPr>
          <w:rFonts w:ascii="Times New Roman" w:eastAsia="Times New Roman" w:hAnsi="Times New Roman" w:cs="Times New Roman"/>
          <w:color w:val="181818"/>
          <w:sz w:val="24"/>
          <w:szCs w:val="24"/>
          <w:lang w:val="tt-RU" w:eastAsia="ru-RU"/>
        </w:rPr>
        <w:t>        ♥  (Мин алма яратам.) Әлеге этапта балаларга җөмләләр “язылган” карточкалар тәкъдим итү отышлы.</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-Җөмләләр төзергә өйрәнгәннән соң, балалар ел фасыллары, урман, хайваннар турында хикәяләр төзи башлыйлар, табышмаклар, шигырьләр, әкиятләр иҗат итәләр. Бу өйрәтүнең 3 нче этабына карый.</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-Түгәрәк , туп тугел,</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-Кызыл төстә, алма түгел (помидор )</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=4 нче этапта исә үзләре уйлап чыгарган һәм «язган» хикәя, шигырьләрне иптәшләренә укып күрсәтәләр. Бу алым балаларны фикер йөртергә, уйланырга өйрәтә һәм тел байлыгын үстерә. Схемалар һәм тамгалы карточкалар куллану шигырьләр ятлау процессын да шактый җиңеләйтә, аның эчтәлеген яхшырак һәм тизрәк аңларга мөмкинлек тудыра. Безнең балалар пиктограммаларны яратып укыйлар. Бу балаларга татар телен өйрәтүдә, материалны җиңел һәм аңлы үзләштерергә ярдәм итә.</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Бердәм белем бирү эшчәнлегендә һәм режим моментларында әкият-терапия куллану да бик нәтиҗәле. Әкиятләрнең тәрбияви әһәмияте бик зур. Әкиятләрдә халыкның педагогик культурасы, милли үзаңы, әхлак сыйфатлары, күңел матурлыгы, нәфис зәвыгы тупланган. Һәр әкиятнең ачык сизелеп торган тәрбияви максаты бар. Аларның һәрберсе гыйбрәтле, үгет-нәсихәтле, нинди дә булса әхлакый хакыйкатьне үткәрә.</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eastAsia="ru-RU"/>
        </w:rPr>
      </w:pPr>
      <w:r w:rsidRPr="00EF1F62">
        <w:rPr>
          <w:rFonts w:ascii="Times New Roman" w:eastAsia="Times New Roman" w:hAnsi="Times New Roman" w:cs="Times New Roman"/>
          <w:color w:val="181818"/>
          <w:sz w:val="24"/>
          <w:szCs w:val="24"/>
          <w:lang w:val="tt-RU" w:eastAsia="ru-RU"/>
        </w:rPr>
        <w:t>     Без балалар белән татарча мультфильмнар (“Гав исемле мәче баласы”, “Өч кыз”, “Тукмар белән Чукмар”, “Сертотмас үрдәк”, “Кәҗә белән сарык”, “Унике ай”, “Төлке белән каз” һ.б.); аудиоязмалар (“Шома Бас”, “Татар әкиятләре”, “Танцы народов Поволжья”, “Балалар бакчасында әдәп-әхлак тәрбиясе” һ.б. ) кулланабыз.</w:t>
      </w:r>
    </w:p>
    <w:p w:rsidR="00EF1F62" w:rsidRPr="00EF1F62" w:rsidRDefault="00EF1F62" w:rsidP="00EF1F62">
      <w:pPr>
        <w:shd w:val="clear" w:color="auto" w:fill="FFFFFF"/>
        <w:spacing w:after="0" w:line="315" w:lineRule="atLeast"/>
        <w:ind w:left="-284"/>
        <w:jc w:val="both"/>
        <w:rPr>
          <w:rFonts w:ascii="Times New Roman" w:eastAsia="Times New Roman" w:hAnsi="Times New Roman" w:cs="Times New Roman"/>
          <w:color w:val="181818"/>
          <w:sz w:val="24"/>
          <w:szCs w:val="24"/>
          <w:lang w:val="tt-RU" w:eastAsia="ru-RU"/>
        </w:rPr>
      </w:pPr>
      <w:r w:rsidRPr="00EF1F62">
        <w:rPr>
          <w:rFonts w:ascii="Times New Roman" w:eastAsia="Times New Roman" w:hAnsi="Times New Roman" w:cs="Times New Roman"/>
          <w:color w:val="181818"/>
          <w:sz w:val="24"/>
          <w:szCs w:val="24"/>
          <w:lang w:val="tt-RU" w:eastAsia="ru-RU"/>
        </w:rPr>
        <w:t>    Без үзебезнең мәктәпкә әзерлек төркемендә бердәм белем бирү эшчәнлеген, режим моментларын, саф һавада булуны һ.б. “Туган телдә сөйләшәбез” укыту-методик комплектын кулланып тормышка ашырабыз. Бу комплект балалар бакчаларында балаларга туган телне өйрәтү, сөйләм үстерү, әдәби телдә сөйләшү күнекмәләре булдыру юнәлешен тормышка ашыру максатын күздә тотып төзелгән.  Ул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хөрмәт-итәгать тәрбияләргә, үзләрендә хезмәт сөю, тыйнаклык, шәфкатьлелек кебек күркәм сыйфатлар булдырырга ярдәм итә. Гаять катлаулы һәм мөһим бу мәсьәләне гаилә, балалар бакчасы бердәм булып, кулга - кул тотынып эшләгәндә генә яхшы нәтиҗәләргә ирешеп була.</w:t>
      </w:r>
    </w:p>
    <w:p w:rsidR="006843B5" w:rsidRPr="00EF1F62" w:rsidRDefault="006843B5" w:rsidP="00EF1F62">
      <w:pPr>
        <w:ind w:left="-284"/>
        <w:jc w:val="both"/>
        <w:rPr>
          <w:rFonts w:ascii="Times New Roman" w:hAnsi="Times New Roman" w:cs="Times New Roman"/>
          <w:sz w:val="24"/>
          <w:szCs w:val="24"/>
          <w:lang w:val="tt-RU"/>
        </w:rPr>
      </w:pPr>
    </w:p>
    <w:sectPr w:rsidR="006843B5" w:rsidRPr="00EF1F62" w:rsidSect="00BF6C23">
      <w:pgSz w:w="11906" w:h="16838"/>
      <w:pgMar w:top="709"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00"/>
    <w:rsid w:val="000F7F62"/>
    <w:rsid w:val="00553C20"/>
    <w:rsid w:val="006843B5"/>
    <w:rsid w:val="007F297C"/>
    <w:rsid w:val="00847300"/>
    <w:rsid w:val="008C141A"/>
    <w:rsid w:val="00BF6C23"/>
    <w:rsid w:val="00CE6FEB"/>
    <w:rsid w:val="00EF1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F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F62"/>
    <w:rPr>
      <w:rFonts w:ascii="Tahoma" w:hAnsi="Tahoma" w:cs="Tahoma"/>
      <w:sz w:val="16"/>
      <w:szCs w:val="16"/>
    </w:rPr>
  </w:style>
  <w:style w:type="paragraph" w:customStyle="1" w:styleId="c2">
    <w:name w:val="c2"/>
    <w:basedOn w:val="a"/>
    <w:rsid w:val="00553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53C20"/>
  </w:style>
  <w:style w:type="character" w:customStyle="1" w:styleId="c9">
    <w:name w:val="c9"/>
    <w:basedOn w:val="a0"/>
    <w:rsid w:val="00553C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F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F62"/>
    <w:rPr>
      <w:rFonts w:ascii="Tahoma" w:hAnsi="Tahoma" w:cs="Tahoma"/>
      <w:sz w:val="16"/>
      <w:szCs w:val="16"/>
    </w:rPr>
  </w:style>
  <w:style w:type="paragraph" w:customStyle="1" w:styleId="c2">
    <w:name w:val="c2"/>
    <w:basedOn w:val="a"/>
    <w:rsid w:val="00553C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53C20"/>
  </w:style>
  <w:style w:type="character" w:customStyle="1" w:styleId="c9">
    <w:name w:val="c9"/>
    <w:basedOn w:val="a0"/>
    <w:rsid w:val="00553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78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2025-05-19T07:41:00Z</dcterms:created>
  <dcterms:modified xsi:type="dcterms:W3CDTF">2025-05-19T11:09:00Z</dcterms:modified>
</cp:coreProperties>
</file>